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/>
          <w:b/>
          <w:bCs/>
        </w:rPr>
        <w:t>4月电信网络诈骗警情通报</w:t>
      </w:r>
    </w:p>
    <w:bookmarkEnd w:id="0"/>
    <w:p>
      <w:pPr>
        <w:rPr>
          <w:rFonts w:hint="eastAsia"/>
        </w:rPr>
      </w:pPr>
      <w:r>
        <w:rPr>
          <w:rFonts w:hint="eastAsia"/>
        </w:rPr>
        <w:t>　　4月，全市电信网络诈骗共发案124起，环比上升58%，同比下降55%。其中，发案最高的10个街道（乡镇），依次为凤凰街道（16起）、古楼街道（15起）、葛店镇（11起）、华容镇（8起）、新庙镇（7起）、花湖开发区（6起）、太和镇（6起）、西山街道（5起）、梧桐湖新区（4起）、庙岭镇（3起）。</w:t>
      </w:r>
    </w:p>
    <w:p>
      <w:pPr>
        <w:rPr>
          <w:rFonts w:hint="eastAsia"/>
        </w:rPr>
      </w:pPr>
      <w:r>
        <w:rPr>
          <w:rFonts w:hint="eastAsia"/>
        </w:rPr>
        <w:t>　　4月，电信网络诈骗万人发案率最高的10个街道（乡镇），依次为葛店镇（3.61%）、花湖开发区（1.83%）、古楼街道（1.69%）、新庙镇（1.67%）、华容镇（1.57%）、凤凰街道（1.52%）、太和镇（1.06%）、梧桐湖新区（1.05%）、庙岭镇（0.83%）、西山街道（0.7%）。</w:t>
      </w:r>
    </w:p>
    <w:p>
      <w:pPr>
        <w:rPr>
          <w:rFonts w:hint="eastAsia"/>
        </w:rPr>
      </w:pPr>
      <w:r>
        <w:rPr>
          <w:rFonts w:hint="eastAsia"/>
        </w:rPr>
        <w:t>　　对4月电信网络诈骗警情进行分析，刷单返利诈骗（占52.4%）、冒充公检法诈骗（占16.1%）、冒充客服诈骗（占13.7%）、网上贷款诈骗（占7.3%）等4类手法发案最高。受害人方面，女性受害人占比74.2%，高于男性。</w:t>
      </w:r>
    </w:p>
    <w:p>
      <w:pPr>
        <w:rPr>
          <w:rFonts w:hint="eastAsia"/>
        </w:rPr>
      </w:pPr>
      <w:r>
        <w:rPr>
          <w:rFonts w:hint="eastAsia"/>
        </w:rPr>
        <w:t>　　综合作案手段及受害人职业来看，刷单类诈骗、网上贷款类诈骗被骗人群多为无业及务工人员；刷单类诈骗、冒充客服类诈骗、网上购物类诈骗被骗人群多为大学生；网上投资类诈骗被骗人群多为个体从业者。</w:t>
      </w:r>
    </w:p>
    <w:p>
      <w:r>
        <w:rPr>
          <w:rFonts w:hint="eastAsia"/>
        </w:rPr>
        <w:t>　　市反诈中心提醒广大市民，牢记“三不一多”原则，即“未知链接不点击、陌生来电不轻信、个人信息不透漏、转账汇款多核实”。下载安装国家反诈中心App并打开来电预警功能，增强防范意识，保护好自己的“钱袋子”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ו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30E6F"/>
    <w:rsid w:val="161C099E"/>
    <w:rsid w:val="26B30E6F"/>
    <w:rsid w:val="5CC9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2021-08-16T01:31:00Z</dcterms:created>
  <dc:creator>ezrm</dc:creator>
  <cp:lastModifiedBy>ezrm</cp:lastModifiedBy>
  <dcterms:modified xsi:type="dcterms:W3CDTF">2022-08-26T01:29:31Z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3A7A193072E6462CB4BEF3A64DF240B1</vt:lpwstr>
  </property>
</Properties>
</file>