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AC66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04488F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464EC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4482DB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00E72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</w:t>
      </w:r>
      <w:r>
        <w:rPr>
          <w:rFonts w:hint="eastAsia" w:ascii="仿宋_GB2312" w:hAnsi="仿宋" w:eastAsia="仿宋_GB2312"/>
          <w:sz w:val="28"/>
          <w:szCs w:val="28"/>
        </w:rPr>
        <w:t>天气为主，局部有阵雨。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今晚到明天白天</w:t>
      </w:r>
      <w:r>
        <w:rPr>
          <w:rFonts w:hint="eastAsia" w:ascii="仿宋_GB2312" w:hAnsi="仿宋" w:eastAsia="仿宋_GB2312"/>
          <w:sz w:val="28"/>
          <w:szCs w:val="28"/>
        </w:rPr>
        <w:t>受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地面</w:t>
      </w:r>
      <w:r>
        <w:rPr>
          <w:rFonts w:hint="eastAsia" w:ascii="仿宋_GB2312" w:hAnsi="仿宋" w:eastAsia="仿宋_GB2312"/>
          <w:sz w:val="28"/>
          <w:szCs w:val="28"/>
        </w:rPr>
        <w:t>冷空气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南下</w:t>
      </w:r>
      <w:r>
        <w:rPr>
          <w:rFonts w:hint="eastAsia" w:ascii="仿宋_GB2312" w:hAnsi="仿宋" w:eastAsia="仿宋_GB2312"/>
          <w:sz w:val="28"/>
          <w:szCs w:val="28"/>
        </w:rPr>
        <w:t>影响，北风增强，气温下降。</w:t>
      </w:r>
    </w:p>
    <w:p w14:paraId="3551AB8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  <w:bookmarkStart w:id="4" w:name="_GoBack"/>
      <w:bookmarkEnd w:id="4"/>
    </w:p>
    <w:p w14:paraId="1328F6B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时：阴天，局部有阵雨，偏北风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级、阵风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330239B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时：阴天，局部有阵雨，偏北风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C1CA45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阴天到</w:t>
      </w:r>
      <w:r>
        <w:rPr>
          <w:rFonts w:hint="eastAsia" w:ascii="仿宋_GB2312" w:hAnsi="仿宋" w:eastAsia="仿宋_GB2312"/>
          <w:sz w:val="28"/>
          <w:szCs w:val="28"/>
        </w:rPr>
        <w:t>多云，局部有阵雨，偏北风2到3级，气温2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FFDDB3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CEF6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6E5277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28C4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70241C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CA37F2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5317E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241</Characters>
  <Lines>16</Lines>
  <Paragraphs>11</Paragraphs>
  <TotalTime>9</TotalTime>
  <ScaleCrop>false</ScaleCrop>
  <LinksUpToDate>false</LinksUpToDate>
  <CharactersWithSpaces>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2025-10-12T07:40:54Z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