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AC66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04488F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464EC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4482DB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00E72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未来三天，我市以多云天气为主，局部有阵雨。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明天</w:t>
      </w:r>
      <w:r>
        <w:rPr>
          <w:rFonts w:hint="eastAsia" w:ascii="仿宋_GB2312" w:hAnsi="仿宋" w:eastAsia="仿宋_GB2312"/>
          <w:sz w:val="28"/>
          <w:szCs w:val="28"/>
        </w:rPr>
        <w:t>受冷空气影响，北风增强，气温下降。</w:t>
      </w:r>
      <w:bookmarkStart w:id="4" w:name="_GoBack"/>
      <w:bookmarkEnd w:id="4"/>
    </w:p>
    <w:p w14:paraId="3551AB8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DD9AF5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时：多云，局部有阵雨，偏北风2到3级转3到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328F6B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时：阴天到多云，局部有阵雨，偏北风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级、阵风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6D92A4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FFDDB3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CEF6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E527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28C4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70241C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A37F2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5317E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235</Characters>
  <Lines>16</Lines>
  <Paragraphs>11</Paragraphs>
  <TotalTime>50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2025-10-11T07:45:36Z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