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2F5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bookmarkStart w:id="0" w:name="_GoBack"/>
      <w:r>
        <w:rPr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鄂州市2025年5月份养老、工伤保险收入、支出情况</w:t>
      </w:r>
    </w:p>
    <w:bookmarkEnd w:id="0"/>
    <w:p w14:paraId="5B1916C7"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line="540" w:lineRule="atLeast"/>
        <w:ind w:lef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 w14:paraId="7E78F65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截至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2025年5月，全市累计参加养老保险人数774672人，其中参加企业职工养老保险301784人，参加机关事业单位养老保险36515人，参加城乡居民养老保险436373人；全市累计参加工伤保险人数115415人。</w:t>
      </w:r>
    </w:p>
    <w:p w14:paraId="5CEF094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截至2025年5月，全市养老保险基金收入239837万元，其中企业职工养老保险基金收入175323万元，机关事业单位养老保险基金收入45431万元，城乡居民养老保险基金收入19083万元；全市工伤保险基金收入4871万元。全市养老保险基金支出276673万元，其中企业职工养老保险基金支出205060万元，机关事业单位养老保险基金支出50215万元，城乡居民养老保险基金支出21398万元；全市工伤保险基金支出3797万元。</w:t>
      </w:r>
    </w:p>
    <w:p w14:paraId="30A2C9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B8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2025-07-23T03:29:09Z</dcterms:created>
  <dc:creator>1</dc:creator>
  <cp:lastModifiedBy>430小中中</cp:lastModifiedBy>
  <dcterms:modified xsi:type="dcterms:W3CDTF">2025-07-23T03:29:24Z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eyJoZGlkIjoiNzBhYzU5YmE2ZjY4NDNlZjZjMTljM2JjYTViZjVkNTgiLCJ1c2VySWQiOiI0Mjk0NzkxNzAifQ==</vt:lpwstr>
  </property>
  <property fmtid="{D5CDD505-2E9C-101B-9397-08002B2CF9AE}" pid="4" name="ICV">
    <vt:lpwstr>D2868C74610F4ACAA492E4D124BC717A_12</vt:lpwstr>
  </property>
</Properties>
</file>