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鄂州发改审批〔2021〕101号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9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关于同意调整鄂州市中医医院特色重点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医院可行性研究报告的批复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市卫健委：</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你委《关于请求调整鄂州市中医医院特色重点医院项目可行性研究报告的函》（鄂州卫函〔2021〕18号）及相关附件均悉。我委已于2020年11月30日对该项目可行性研究报告进行了批复，总投资19895万元，总建筑面积24200平方米。根据《关于开展中医特色重点医院建设单位遴选工作的通知》精神，为促进我市中医药特色优势发挥和传承创新发展，完成中医医院建设任务，经研究，同意调整鄂州市中医医院特色重点医院总投资、建筑规模及内容，原可行性研究报告（鄂州发改审批〔2020〕355号）作废。现就调整该项目可行性研究报告批复如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一、项目名称及代码</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项目名称：鄂州市中医医院特色重点医院。</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项目代码：</w:t>
      </w:r>
      <w:r>
        <w:rPr>
          <w:rFonts w:hint="default" w:ascii="Times New Roman" w:hAnsi="Times New Roman" w:eastAsia="仿宋" w:cs="Times New Roman"/>
          <w:color w:val="auto"/>
          <w:sz w:val="32"/>
          <w:szCs w:val="32"/>
          <w:lang w:val="en-US" w:eastAsia="zh-CN"/>
        </w:rPr>
        <w:fldChar w:fldCharType="begin"/>
      </w:r>
      <w:r>
        <w:rPr>
          <w:rFonts w:hint="default" w:ascii="Times New Roman" w:hAnsi="Times New Roman" w:eastAsia="仿宋" w:cs="Times New Roman"/>
          <w:color w:val="auto"/>
          <w:sz w:val="32"/>
          <w:szCs w:val="32"/>
          <w:lang w:val="en-US" w:eastAsia="zh-CN"/>
        </w:rPr>
        <w:instrText xml:space="preserve"> HYPERLINK "http://www.hbtzls.gov.cn:8083/tzxmapp/pages/addition/approve/approvaloperation/javascript:void(0);" </w:instrText>
      </w:r>
      <w:r>
        <w:rPr>
          <w:rFonts w:hint="default" w:ascii="Times New Roman" w:hAnsi="Times New Roman" w:eastAsia="仿宋" w:cs="Times New Roman"/>
          <w:color w:val="auto"/>
          <w:sz w:val="32"/>
          <w:szCs w:val="32"/>
          <w:lang w:val="en-US" w:eastAsia="zh-CN"/>
        </w:rPr>
        <w:fldChar w:fldCharType="separate"/>
      </w:r>
      <w:r>
        <w:rPr>
          <w:rFonts w:hint="default" w:ascii="Times New Roman" w:hAnsi="Times New Roman" w:eastAsia="仿宋" w:cs="Times New Roman"/>
          <w:color w:val="auto"/>
          <w:sz w:val="32"/>
          <w:szCs w:val="32"/>
          <w:lang w:val="en-US" w:eastAsia="zh-CN"/>
        </w:rPr>
        <w:t>2020-420797-84-01-067352</w:t>
      </w:r>
      <w:r>
        <w:rPr>
          <w:rFonts w:hint="default" w:ascii="Times New Roman" w:hAnsi="Times New Roman" w:eastAsia="仿宋" w:cs="Times New Roman"/>
          <w:color w:val="auto"/>
          <w:sz w:val="32"/>
          <w:szCs w:val="32"/>
          <w:lang w:val="en-US" w:eastAsia="zh-CN"/>
        </w:rPr>
        <w:fldChar w:fldCharType="end"/>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二、建设地点</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鄂州市临空经济区新庙镇文塘村文港路东段，文水路东侧。</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三、建设规模及内容</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该项目总建筑面积46337平方米，新建中医住院综合大楼建筑面积45497平方米（地上建筑面积27497平方米，地下建筑面积18000平方米），保障用房建筑面积840平方米。建设道路广场面积9600平方米，绿化面积11200平方米。配套建设消防、给排水、电气等工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四、总投资及资金来源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该项目估算总投资24281.56万元，其中工程费用20861.56万元、工程建设其他费1621.37万元、基本预备费1798.63万元。资金来源为申请卫生领域中央预算内投资10000万元，其余资金由地方配套解决。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请项目单位接此批复后，抓紧落实相关建设条件，并编制初步设计报告送我委审批。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附件：招投标意见表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鄂州市发展和改革委员会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2021年5月25日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 w:cs="Times New Roman"/>
          <w:color w:val="auto"/>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 w:cs="Times New Roman"/>
          <w:color w:val="auto"/>
          <w:sz w:val="32"/>
          <w:szCs w:val="32"/>
          <w:u w:val="single"/>
          <w:lang w:val="en-US" w:eastAsia="zh-CN"/>
        </w:rPr>
      </w:pPr>
      <w:r>
        <w:rPr>
          <w:rFonts w:hint="default" w:ascii="Times New Roman" w:hAnsi="Times New Roman" w:eastAsia="仿宋" w:cs="Times New Roman"/>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u w:val="single"/>
          <w:lang w:val="en-US" w:eastAsia="zh-CN"/>
        </w:rPr>
        <w:t xml:space="preserve"> 鄂州市发展和改革委员会          2021年5月25日印发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附件：</w:t>
      </w:r>
    </w:p>
    <w:p>
      <w:pPr>
        <w:spacing w:line="540" w:lineRule="exact"/>
        <w:jc w:val="center"/>
        <w:rPr>
          <w:rFonts w:hint="default" w:ascii="Times New Roman" w:hAnsi="Times New Roman" w:eastAsia="方正小标宋简体" w:cs="Times New Roman"/>
          <w:color w:val="auto"/>
          <w:sz w:val="36"/>
          <w:szCs w:val="36"/>
        </w:rPr>
      </w:pPr>
    </w:p>
    <w:p>
      <w:pPr>
        <w:spacing w:line="54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鄂州市</w:t>
      </w:r>
      <w:r>
        <w:rPr>
          <w:rFonts w:hint="default" w:ascii="Times New Roman" w:hAnsi="Times New Roman" w:eastAsia="方正小标宋简体" w:cs="Times New Roman"/>
          <w:color w:val="auto"/>
          <w:sz w:val="44"/>
          <w:szCs w:val="44"/>
          <w:lang w:val="en-US" w:eastAsia="zh-CN"/>
        </w:rPr>
        <w:t>中医医院特色重点医院</w:t>
      </w:r>
    </w:p>
    <w:p>
      <w:pPr>
        <w:spacing w:line="540" w:lineRule="exact"/>
        <w:jc w:val="center"/>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44"/>
          <w:szCs w:val="44"/>
        </w:rPr>
        <w:t>招投标意见</w:t>
      </w:r>
      <w:r>
        <w:rPr>
          <w:rFonts w:hint="default" w:ascii="Times New Roman" w:hAnsi="Times New Roman" w:eastAsia="方正小标宋简体" w:cs="Times New Roman"/>
          <w:color w:val="auto"/>
          <w:sz w:val="44"/>
          <w:szCs w:val="44"/>
          <w:lang w:eastAsia="zh-CN"/>
        </w:rPr>
        <w:t>表</w:t>
      </w:r>
    </w:p>
    <w:p>
      <w:pPr>
        <w:spacing w:line="540" w:lineRule="exact"/>
        <w:jc w:val="center"/>
        <w:rPr>
          <w:rFonts w:hint="default" w:ascii="Times New Roman" w:hAnsi="Times New Roman" w:eastAsia="方正小标宋简体" w:cs="Times New Roman"/>
          <w:color w:val="auto"/>
          <w:sz w:val="24"/>
          <w:szCs w:val="24"/>
        </w:rPr>
      </w:pPr>
      <w:bookmarkStart w:id="0" w:name="_GoBack"/>
      <w:bookmarkEnd w:id="0"/>
    </w:p>
    <w:tbl>
      <w:tblPr>
        <w:tblStyle w:val="4"/>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3"/>
        <w:gridCol w:w="1019"/>
        <w:gridCol w:w="1019"/>
        <w:gridCol w:w="1019"/>
        <w:gridCol w:w="1019"/>
        <w:gridCol w:w="1019"/>
        <w:gridCol w:w="1019"/>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393" w:type="dxa"/>
            <w:vMerge w:val="restart"/>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2038"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招标范围</w:t>
            </w:r>
          </w:p>
        </w:tc>
        <w:tc>
          <w:tcPr>
            <w:tcW w:w="2038"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招标组织形式</w:t>
            </w:r>
          </w:p>
        </w:tc>
        <w:tc>
          <w:tcPr>
            <w:tcW w:w="2038"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招标方式</w:t>
            </w:r>
          </w:p>
        </w:tc>
        <w:tc>
          <w:tcPr>
            <w:tcW w:w="1450" w:type="dxa"/>
            <w:vMerge w:val="restart"/>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不采用</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招标方式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 w:hRule="atLeast"/>
        </w:trPr>
        <w:tc>
          <w:tcPr>
            <w:tcW w:w="1393"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全部</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招标</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部分</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招标</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自行</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招标</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委托</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招标</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公开</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招标</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邀请</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招标</w:t>
            </w:r>
          </w:p>
        </w:tc>
        <w:tc>
          <w:tcPr>
            <w:tcW w:w="1450"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393"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勘察</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4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393"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设计</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4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393"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建筑工程</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4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393"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安装工程</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4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393"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监理</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4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393"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主要设备</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4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393"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重要材料</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4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393"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其它</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1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c>
          <w:tcPr>
            <w:tcW w:w="14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2" w:hRule="atLeast"/>
        </w:trPr>
        <w:tc>
          <w:tcPr>
            <w:tcW w:w="8957" w:type="dxa"/>
            <w:gridSpan w:val="8"/>
            <w:vAlign w:val="center"/>
          </w:tcPr>
          <w:p>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审批部门意见：</w:t>
            </w:r>
          </w:p>
          <w:p>
            <w:pPr>
              <w:keepNext w:val="0"/>
              <w:keepLines w:val="0"/>
              <w:pageBreakBefore w:val="0"/>
              <w:widowControl w:val="0"/>
              <w:kinsoku/>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同意</w:t>
            </w:r>
            <w:r>
              <w:rPr>
                <w:rFonts w:hint="default" w:ascii="Times New Roman" w:hAnsi="Times New Roman" w:eastAsia="仿宋_GB2312" w:cs="Times New Roman"/>
                <w:color w:val="auto"/>
                <w:sz w:val="28"/>
                <w:szCs w:val="28"/>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请严格按照《中华人民共和国招标投标法》、《中华人民共和国政府采购法》等法律法规和相关部门规章，规范招标投标行为。</w:t>
            </w:r>
          </w:p>
          <w:p>
            <w:pPr>
              <w:keepNext w:val="0"/>
              <w:keepLines w:val="0"/>
              <w:pageBreakBefore w:val="0"/>
              <w:widowControl w:val="0"/>
              <w:kinsoku/>
              <w:overflowPunct/>
              <w:topLinePunct w:val="0"/>
              <w:autoSpaceDE/>
              <w:autoSpaceDN/>
              <w:bidi w:val="0"/>
              <w:adjustRightInd/>
              <w:snapToGrid/>
              <w:spacing w:line="400" w:lineRule="exact"/>
              <w:ind w:firstLine="405"/>
              <w:jc w:val="left"/>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400" w:lineRule="exact"/>
              <w:ind w:firstLine="405"/>
              <w:jc w:val="left"/>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right="560" w:firstLine="5040" w:firstLineChars="18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日 </w:t>
            </w:r>
          </w:p>
        </w:tc>
      </w:tr>
    </w:tbl>
    <w:p>
      <w:pPr>
        <w:numPr>
          <w:ilvl w:val="0"/>
          <w:numId w:val="0"/>
        </w:numPr>
        <w:ind w:firstLine="640"/>
        <w:jc w:val="left"/>
        <w:rPr>
          <w:rFonts w:hint="default" w:ascii="Times New Roman" w:hAnsi="Times New Roman" w:eastAsia="仿宋" w:cs="Times New Roman"/>
          <w:color w:val="auto"/>
          <w:sz w:val="32"/>
          <w:szCs w:val="32"/>
          <w:lang w:val="en-US" w:eastAsia="zh-CN"/>
        </w:rPr>
      </w:pP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D539C"/>
    <w:rsid w:val="0A0F29B4"/>
    <w:rsid w:val="12F83FC2"/>
    <w:rsid w:val="151A67A9"/>
    <w:rsid w:val="158A61C1"/>
    <w:rsid w:val="1AF4376D"/>
    <w:rsid w:val="1CE03797"/>
    <w:rsid w:val="207C782B"/>
    <w:rsid w:val="223B77E1"/>
    <w:rsid w:val="28330393"/>
    <w:rsid w:val="2DF05D46"/>
    <w:rsid w:val="2FAF6934"/>
    <w:rsid w:val="3D322608"/>
    <w:rsid w:val="3DE14212"/>
    <w:rsid w:val="466F4FC5"/>
    <w:rsid w:val="4C6B15BC"/>
    <w:rsid w:val="4E294F6B"/>
    <w:rsid w:val="4E620D63"/>
    <w:rsid w:val="55F31796"/>
    <w:rsid w:val="608D2625"/>
    <w:rsid w:val="64642544"/>
    <w:rsid w:val="6E47276B"/>
    <w:rsid w:val="6EA87E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character" w:customStyle="1" w:styleId="5">
    <w:name w:val="before"/>
    <w:basedOn w:val="2"/>
    <w:qFormat/>
    <w:uiPriority w:val="0"/>
  </w:style>
  <w:style w:type="character" w:customStyle="1" w:styleId="6">
    <w:name w:val="before1"/>
    <w:basedOn w:val="2"/>
    <w:qFormat/>
    <w:uiPriority w:val="0"/>
  </w:style>
  <w:style w:type="character" w:customStyle="1" w:styleId="7">
    <w:name w:val="before2"/>
    <w:basedOn w:val="2"/>
    <w:qFormat/>
    <w:uiPriority w:val="0"/>
  </w:style>
  <w:style w:type="character" w:customStyle="1" w:styleId="8">
    <w:name w:val="active5"/>
    <w:basedOn w:val="2"/>
    <w:qFormat/>
    <w:uiPriority w:val="0"/>
    <w:rPr>
      <w:color w:val="FFFFFF"/>
    </w:rPr>
  </w:style>
  <w:style w:type="character" w:customStyle="1" w:styleId="9">
    <w:name w:val="active6"/>
    <w:basedOn w:val="2"/>
    <w:qFormat/>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2021-04-25T01:49:00Z</dcterms:created>
  <dc:creator>Administrator</dc:creator>
  <cp:lastModifiedBy>郑惠萍</cp:lastModifiedBy>
  <cp:lastPrinted>2021-05-26T01:50:00Z</cp:lastPrinted>
  <dcterms:modified xsi:type="dcterms:W3CDTF">2021-05-26T01:50:49Z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B653ADCD3F9C43149009024D892F978C</vt:lpwstr>
  </property>
</Properties>
</file>