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left"/>
        <w:rPr>
          <w:rFonts w:hint="eastAsia" w:ascii="仿宋_GB2312" w:hAnsi="仿宋_GB2312" w:eastAsia="仿宋_GB2312" w:cs="仿宋_GB2312"/>
          <w:spacing w:val="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  <w:lang w:val="en-US" w:eastAsia="zh-CN"/>
        </w:rPr>
        <w:t>附件5</w:t>
      </w:r>
    </w:p>
    <w:p>
      <w:pPr>
        <w:spacing w:line="760" w:lineRule="exact"/>
        <w:jc w:val="center"/>
        <w:rPr>
          <w:rFonts w:eastAsia="方正小标宋简体"/>
          <w:spacing w:val="6"/>
          <w:sz w:val="44"/>
          <w:szCs w:val="44"/>
        </w:rPr>
      </w:pPr>
      <w:r>
        <w:rPr>
          <w:rFonts w:eastAsia="方正小标宋简体"/>
          <w:spacing w:val="6"/>
          <w:sz w:val="44"/>
          <w:szCs w:val="44"/>
        </w:rPr>
        <w:t>关于</w:t>
      </w:r>
      <w:r>
        <w:rPr>
          <w:rFonts w:hint="eastAsia" w:eastAsia="方正小标宋简体"/>
          <w:spacing w:val="6"/>
          <w:sz w:val="44"/>
          <w:szCs w:val="44"/>
          <w:lang w:val="en-US" w:eastAsia="zh-CN"/>
        </w:rPr>
        <w:t>鄂州市城市道路的</w:t>
      </w:r>
      <w:r>
        <w:rPr>
          <w:rFonts w:eastAsia="方正小标宋简体"/>
          <w:spacing w:val="6"/>
          <w:sz w:val="44"/>
          <w:szCs w:val="44"/>
        </w:rPr>
        <w:t>调研报告</w:t>
      </w:r>
    </w:p>
    <w:p>
      <w:pPr>
        <w:spacing w:line="500" w:lineRule="exact"/>
        <w:ind w:firstLine="664" w:firstLineChars="200"/>
        <w:rPr>
          <w:rFonts w:eastAsia="仿宋_GB2312"/>
          <w:spacing w:val="6"/>
          <w:sz w:val="32"/>
          <w:szCs w:val="32"/>
        </w:rPr>
      </w:pPr>
    </w:p>
    <w:p>
      <w:pPr>
        <w:spacing w:line="608" w:lineRule="exact"/>
        <w:ind w:firstLine="664" w:firstLineChars="200"/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城市道路设施的管理水平</w:t>
      </w:r>
      <w:r>
        <w:rPr>
          <w:rFonts w:eastAsia="仿宋_GB2312"/>
          <w:spacing w:val="6"/>
          <w:sz w:val="32"/>
          <w:szCs w:val="32"/>
          <w:highlight w:val="none"/>
        </w:rPr>
        <w:t>与人民群众的工作和生活以及公共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交通</w:t>
      </w:r>
      <w:r>
        <w:rPr>
          <w:rFonts w:eastAsia="仿宋_GB2312"/>
          <w:spacing w:val="6"/>
          <w:sz w:val="32"/>
          <w:szCs w:val="32"/>
          <w:highlight w:val="none"/>
        </w:rPr>
        <w:t>安全息息相关，是现代化城市稳定高效运转的保证。长期以来，城市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道路的管理</w:t>
      </w:r>
      <w:r>
        <w:rPr>
          <w:rFonts w:eastAsia="仿宋_GB2312"/>
          <w:spacing w:val="6"/>
          <w:sz w:val="32"/>
          <w:szCs w:val="32"/>
          <w:highlight w:val="none"/>
        </w:rPr>
        <w:t>、建设和管理一直存在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重建设、轻管理</w:t>
      </w:r>
      <w:r>
        <w:rPr>
          <w:rFonts w:eastAsia="仿宋_GB2312"/>
          <w:spacing w:val="6"/>
          <w:sz w:val="32"/>
          <w:szCs w:val="32"/>
          <w:highlight w:val="none"/>
        </w:rPr>
        <w:t>的倾向，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城市道路规划作用不明显、管理主体与管理范围不明确、道路建管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维护工作模糊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、城市道路随意占用挖掘问题突出、城市车辆乱停乱放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等问题，</w:t>
      </w:r>
      <w:r>
        <w:rPr>
          <w:rFonts w:eastAsia="仿宋_GB2312"/>
          <w:spacing w:val="6"/>
          <w:sz w:val="32"/>
          <w:szCs w:val="32"/>
          <w:highlight w:val="none"/>
        </w:rPr>
        <w:t>是我们城市乃至全国各城市普遍存在的大问题，也是我们一直在关注并着力解决的问题。</w:t>
      </w:r>
    </w:p>
    <w:p>
      <w:pPr>
        <w:spacing w:line="608" w:lineRule="exact"/>
        <w:ind w:firstLine="664" w:firstLineChars="200"/>
        <w:rPr>
          <w:rFonts w:eastAsia="黑体"/>
          <w:spacing w:val="6"/>
          <w:sz w:val="32"/>
          <w:szCs w:val="32"/>
        </w:rPr>
      </w:pPr>
      <w:r>
        <w:rPr>
          <w:rFonts w:eastAsia="黑体"/>
          <w:spacing w:val="6"/>
          <w:sz w:val="32"/>
          <w:szCs w:val="32"/>
        </w:rPr>
        <w:t>一、基本情况</w:t>
      </w:r>
    </w:p>
    <w:p>
      <w:pPr>
        <w:spacing w:line="608" w:lineRule="exact"/>
        <w:ind w:firstLine="664" w:firstLineChars="200"/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pacing w:val="6"/>
          <w:sz w:val="32"/>
          <w:szCs w:val="32"/>
          <w:lang w:val="en-US" w:eastAsia="zh-CN"/>
        </w:rPr>
        <w:t>目前，我市中心城区面积约520平方公里，主次干道、背街小巷约达200余条，</w:t>
      </w:r>
      <w:r>
        <w:rPr>
          <w:rFonts w:eastAsia="仿宋_GB2312"/>
          <w:spacing w:val="6"/>
          <w:sz w:val="32"/>
          <w:szCs w:val="32"/>
        </w:rPr>
        <w:t>我市</w:t>
      </w:r>
      <w:r>
        <w:rPr>
          <w:rFonts w:hint="eastAsia" w:eastAsia="仿宋_GB2312"/>
          <w:spacing w:val="6"/>
          <w:sz w:val="32"/>
          <w:szCs w:val="32"/>
          <w:lang w:val="en-US" w:eastAsia="zh-CN"/>
        </w:rPr>
        <w:t>城市道路的管理涉及到道路的规划、建设及管理维护，分别由市规划、城建、城管、交警、供水、供电、燃气等部门进行管理。</w:t>
      </w:r>
      <w:r>
        <w:rPr>
          <w:rFonts w:eastAsia="仿宋_GB2312"/>
          <w:spacing w:val="6"/>
          <w:sz w:val="32"/>
          <w:szCs w:val="32"/>
        </w:rPr>
        <w:t>同时，中心城区内，还有街办、鄂城区、鄂州经济开发区等属地政府</w:t>
      </w:r>
      <w:r>
        <w:rPr>
          <w:rFonts w:hint="eastAsia" w:eastAsia="仿宋_GB2312"/>
          <w:spacing w:val="6"/>
          <w:sz w:val="32"/>
          <w:szCs w:val="32"/>
          <w:lang w:eastAsia="zh-CN"/>
        </w:rPr>
        <w:t>，</w:t>
      </w:r>
      <w:r>
        <w:rPr>
          <w:rFonts w:hint="eastAsia" w:eastAsia="仿宋_GB2312"/>
          <w:spacing w:val="6"/>
          <w:sz w:val="32"/>
          <w:szCs w:val="32"/>
          <w:lang w:val="en-US" w:eastAsia="zh-CN"/>
        </w:rPr>
        <w:t>涉及部门多、涉及面广</w:t>
      </w:r>
      <w:r>
        <w:rPr>
          <w:rFonts w:eastAsia="仿宋_GB2312"/>
          <w:spacing w:val="6"/>
          <w:sz w:val="32"/>
          <w:szCs w:val="32"/>
        </w:rPr>
        <w:t>。</w:t>
      </w:r>
      <w:r>
        <w:rPr>
          <w:rFonts w:hint="eastAsia" w:eastAsia="仿宋_GB2312"/>
          <w:spacing w:val="6"/>
          <w:sz w:val="32"/>
          <w:szCs w:val="32"/>
          <w:lang w:val="en-US" w:eastAsia="zh-CN"/>
        </w:rPr>
        <w:t>加之城市发展速度快，城市道路设施日新月异，而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国务院的《城市道路管理条例》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省政府《湖北省城市道路管理实施办法》分别于1996年和1998年颁布实施，对如今的道路管理中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出现的一些新情况新问题没有做出明确规定</w:t>
      </w:r>
      <w:r>
        <w:rPr>
          <w:rFonts w:eastAsia="仿宋_GB2312"/>
          <w:spacing w:val="6"/>
          <w:sz w:val="32"/>
          <w:szCs w:val="32"/>
          <w:highlight w:val="none"/>
        </w:rPr>
        <w:t>，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存在空白区域。</w:t>
      </w:r>
    </w:p>
    <w:p>
      <w:pPr>
        <w:spacing w:line="608" w:lineRule="exact"/>
        <w:ind w:firstLine="667" w:firstLineChars="200"/>
        <w:rPr>
          <w:rFonts w:hint="eastAsia" w:ascii="仿宋" w:hAnsi="仿宋" w:eastAsia="仿宋" w:cs="仿宋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pacing w:val="6"/>
          <w:sz w:val="32"/>
          <w:szCs w:val="32"/>
          <w:lang w:val="en-US" w:eastAsia="zh-CN"/>
        </w:rPr>
        <w:t>城市道路占用、挖掘管理</w:t>
      </w:r>
      <w:r>
        <w:rPr>
          <w:rFonts w:hint="eastAsia" w:ascii="仿宋" w:hAnsi="仿宋" w:eastAsia="仿宋" w:cs="仿宋"/>
          <w:b/>
          <w:spacing w:val="6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lang w:val="en-US" w:eastAsia="zh-CN"/>
        </w:rPr>
        <w:t>为进一步提高城市道路占用、挖掘的管理水平，加强城市道路占用挖掘收费管理，1993年6月，建设部、财政部、国家物价局联合出台了《城市道路占用挖掘收费管理办法》（鄂城[1993]410号），明确城市道路占用费和挖掘修复费的收费标准由省级市政、财政、物价部门核定；城市道路挖掘修复费和城市道路占用费由市级市政部门征收</w:t>
      </w:r>
      <w:r>
        <w:rPr>
          <w:rFonts w:hint="eastAsia" w:ascii="仿宋" w:hAnsi="仿宋" w:eastAsia="仿宋" w:cs="仿宋"/>
          <w:spacing w:val="6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1994年、1996年湖北省建设厅分别出台《关于转发建设部、财政部、国家物价局&lt;关于印发&lt;城市道路占用挖掘收费管理办法&gt;的通知&gt;的通知》（鄂建[1994]57号）《关于颁发&lt;湖北省城市道路挖掘修复费收费标准&gt;的通知》（鄂建[1996]324号），对城市道路占用费、城市道路挖掘修复费收费标准进行了明确。</w:t>
      </w:r>
    </w:p>
    <w:p>
      <w:pPr>
        <w:spacing w:line="608" w:lineRule="exact"/>
        <w:ind w:firstLine="664" w:firstLineChars="200"/>
        <w:rPr>
          <w:rFonts w:eastAsia="黑体"/>
          <w:spacing w:val="6"/>
          <w:sz w:val="32"/>
          <w:szCs w:val="32"/>
        </w:rPr>
      </w:pPr>
      <w:r>
        <w:rPr>
          <w:rFonts w:eastAsia="黑体"/>
          <w:spacing w:val="6"/>
          <w:sz w:val="32"/>
          <w:szCs w:val="32"/>
        </w:rPr>
        <w:t>二、存在的主要问题</w:t>
      </w:r>
    </w:p>
    <w:p>
      <w:pPr>
        <w:spacing w:line="608" w:lineRule="exact"/>
        <w:ind w:firstLine="664" w:firstLineChars="200"/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</w:pPr>
      <w:r>
        <w:rPr>
          <w:rFonts w:eastAsia="仿宋_GB2312"/>
          <w:spacing w:val="6"/>
          <w:sz w:val="32"/>
          <w:szCs w:val="32"/>
          <w:highlight w:val="none"/>
        </w:rPr>
        <w:t>近年来，城市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管理的重视程度逐渐增加，道路管理水平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lang w:val="en-US" w:eastAsia="zh-CN"/>
        </w:rPr>
        <w:t>的高低作为其中重要的一环，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已经引起了广大干部群众和各级政府的重视，我市也做了不少基础性的工作。但是从现实情况来看，仍然存在一些突出问题。</w:t>
      </w:r>
    </w:p>
    <w:p>
      <w:pPr>
        <w:spacing w:line="608" w:lineRule="exact"/>
        <w:ind w:firstLine="667" w:firstLineChars="200"/>
        <w:rPr>
          <w:rFonts w:hint="eastAsia" w:ascii="仿宋" w:hAnsi="仿宋" w:eastAsia="仿宋" w:cs="仿宋"/>
          <w:color w:val="auto"/>
          <w:spacing w:val="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pacing w:val="6"/>
          <w:sz w:val="32"/>
          <w:szCs w:val="32"/>
          <w:highlight w:val="none"/>
          <w:lang w:val="en-US" w:eastAsia="zh-CN"/>
        </w:rPr>
        <w:t>1、上位法中部门职责不够明晰，市级道路管理过程中存在误区</w:t>
      </w:r>
      <w:r>
        <w:rPr>
          <w:rFonts w:hint="eastAsia" w:ascii="仿宋" w:hAnsi="仿宋" w:eastAsia="仿宋" w:cs="仿宋"/>
          <w:b/>
          <w:color w:val="auto"/>
          <w:spacing w:val="6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pacing w:val="6"/>
          <w:sz w:val="32"/>
          <w:szCs w:val="32"/>
          <w:highlight w:val="none"/>
          <w:lang w:val="en-US" w:eastAsia="zh-CN"/>
        </w:rPr>
        <w:t>因省级城市道路的建设和管理均为省住建部门总管，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highlight w:val="none"/>
          <w:lang w:val="en-US" w:eastAsia="zh-CN"/>
        </w:rPr>
        <w:t>城市道路管理条例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highlight w:val="none"/>
        </w:rPr>
        <w:t>》（国办发〔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highlight w:val="none"/>
          <w:lang w:val="en-US" w:eastAsia="zh-CN"/>
        </w:rPr>
        <w:t>199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6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highlight w:val="none"/>
          <w:lang w:val="en-US" w:eastAsia="zh-CN"/>
        </w:rPr>
        <w:t>198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highlight w:val="none"/>
        </w:rPr>
        <w:t>号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highlight w:val="none"/>
          <w:lang w:val="en-US" w:eastAsia="zh-CN"/>
        </w:rPr>
        <w:t xml:space="preserve"> 2019年修订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highlight w:val="none"/>
        </w:rPr>
        <w:t>）和《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highlight w:val="none"/>
          <w:lang w:val="en-US" w:eastAsia="zh-CN"/>
        </w:rPr>
        <w:t>湖北省城市道路管理实施办法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highlight w:val="none"/>
        </w:rPr>
        <w:t>》（1998年3月31日湖北省人民政府令第140号）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highlight w:val="none"/>
          <w:lang w:val="en-US" w:eastAsia="zh-CN"/>
        </w:rPr>
        <w:t>作为城市道路规划、建设、管理的上位法，在市级道路的建设、管理方面，职责部门划分不够明晰，存在职能模糊现象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highlight w:val="none"/>
        </w:rPr>
        <w:t>。</w:t>
      </w:r>
    </w:p>
    <w:p>
      <w:pPr>
        <w:spacing w:line="608" w:lineRule="exact"/>
        <w:ind w:firstLine="667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pacing w:val="6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/>
          <w:spacing w:val="6"/>
          <w:sz w:val="32"/>
          <w:szCs w:val="32"/>
          <w:highlight w:val="none"/>
        </w:rPr>
        <w:t>城市</w:t>
      </w:r>
      <w:r>
        <w:rPr>
          <w:rFonts w:hint="eastAsia" w:ascii="仿宋" w:hAnsi="仿宋" w:eastAsia="仿宋" w:cs="仿宋"/>
          <w:b/>
          <w:spacing w:val="6"/>
          <w:sz w:val="32"/>
          <w:szCs w:val="32"/>
          <w:highlight w:val="none"/>
          <w:lang w:val="en-US" w:eastAsia="zh-CN"/>
        </w:rPr>
        <w:t>道路移交、管理权责不明晰</w:t>
      </w:r>
      <w:r>
        <w:rPr>
          <w:rFonts w:hint="eastAsia" w:ascii="仿宋" w:hAnsi="仿宋" w:eastAsia="仿宋" w:cs="仿宋"/>
          <w:b/>
          <w:spacing w:val="6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由于城市道路建管交接立法滞后，出现责任不清，机制不顺，交接不及时等问题。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道路建设完成后与移交之前存在短期的管理真空期，管理主责部门不明晰，设施完好率得不到保障</w:t>
      </w:r>
    </w:p>
    <w:p>
      <w:pPr>
        <w:numPr>
          <w:ilvl w:val="0"/>
          <w:numId w:val="1"/>
        </w:numPr>
        <w:spacing w:line="608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井盖设施多头管理，维护不及时。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检查井建设、使用单位涉及到供电、电信、天然气、移动、联通等多部门，为合理化利用地下空间资源，城区部分检查井出现“一井多用”的情况，因上位法未明晰维修主责部门，非市政类权属井盖出现破损无人维修的情况。</w:t>
      </w:r>
    </w:p>
    <w:p>
      <w:pPr>
        <w:spacing w:line="608" w:lineRule="exact"/>
        <w:ind w:firstLine="667" w:firstLineChars="200"/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pacing w:val="6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b/>
          <w:spacing w:val="6"/>
          <w:sz w:val="32"/>
          <w:szCs w:val="32"/>
          <w:highlight w:val="none"/>
        </w:rPr>
        <w:t>档案管理不够完善</w:t>
      </w:r>
      <w:r>
        <w:rPr>
          <w:rFonts w:hint="eastAsia" w:ascii="仿宋" w:hAnsi="仿宋" w:eastAsia="仿宋" w:cs="仿宋"/>
          <w:b/>
          <w:spacing w:val="6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spacing w:val="6"/>
          <w:sz w:val="32"/>
          <w:szCs w:val="32"/>
          <w:highlight w:val="none"/>
          <w:lang w:val="en-US" w:eastAsia="zh-CN"/>
        </w:rPr>
        <w:t>道路设施数据不全</w:t>
      </w:r>
      <w:r>
        <w:rPr>
          <w:rFonts w:hint="eastAsia" w:ascii="仿宋" w:hAnsi="仿宋" w:eastAsia="仿宋" w:cs="仿宋"/>
          <w:b/>
          <w:spacing w:val="6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目前，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lang w:val="en-US" w:eastAsia="zh-CN"/>
        </w:rPr>
        <w:t>部分城市道路设施建设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档案基本上由各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单位自行管理，没有将竣工资料上报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lang w:val="en-US" w:eastAsia="zh-CN"/>
        </w:rPr>
        <w:t>城管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档案管理部门。加上各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单位档案资料格式也不统一，内容不全，甚至缺失。目前仍没有一个部门能够掌握准确完整的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lang w:val="en-US" w:eastAsia="zh-CN"/>
        </w:rPr>
        <w:t>城市道路设施的基础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资料。</w:t>
      </w:r>
    </w:p>
    <w:p>
      <w:pPr>
        <w:spacing w:line="608" w:lineRule="exact"/>
        <w:ind w:firstLine="664" w:firstLineChars="200"/>
        <w:rPr>
          <w:rFonts w:eastAsia="黑体"/>
          <w:spacing w:val="6"/>
          <w:sz w:val="32"/>
          <w:szCs w:val="32"/>
          <w:highlight w:val="none"/>
        </w:rPr>
      </w:pPr>
      <w:r>
        <w:rPr>
          <w:rFonts w:eastAsia="黑体"/>
          <w:spacing w:val="6"/>
          <w:sz w:val="32"/>
          <w:szCs w:val="32"/>
          <w:highlight w:val="none"/>
        </w:rPr>
        <w:t>三、几点建议</w:t>
      </w:r>
    </w:p>
    <w:p>
      <w:pPr>
        <w:spacing w:line="608" w:lineRule="exact"/>
        <w:ind w:firstLine="664" w:firstLineChars="200"/>
        <w:rPr>
          <w:rFonts w:eastAsia="仿宋_GB2312"/>
          <w:spacing w:val="6"/>
          <w:sz w:val="32"/>
          <w:szCs w:val="32"/>
          <w:highlight w:val="none"/>
        </w:rPr>
      </w:pPr>
      <w:r>
        <w:rPr>
          <w:rFonts w:eastAsia="仿宋_GB2312"/>
          <w:spacing w:val="6"/>
          <w:sz w:val="32"/>
          <w:szCs w:val="32"/>
          <w:highlight w:val="none"/>
        </w:rPr>
        <w:t>针对以上存在的问题，结合鄂州实际，特提出以下几点建议：</w:t>
      </w:r>
    </w:p>
    <w:p>
      <w:pPr>
        <w:spacing w:line="608" w:lineRule="exact"/>
        <w:ind w:firstLine="667" w:firstLineChars="200"/>
        <w:rPr>
          <w:rFonts w:eastAsia="仿宋_GB2312"/>
          <w:spacing w:val="6"/>
          <w:sz w:val="32"/>
          <w:szCs w:val="32"/>
          <w:highlight w:val="none"/>
        </w:rPr>
      </w:pPr>
      <w:r>
        <w:rPr>
          <w:rFonts w:hint="eastAsia" w:eastAsia="楷体_GB2312"/>
          <w:b/>
          <w:spacing w:val="6"/>
          <w:sz w:val="32"/>
          <w:szCs w:val="32"/>
          <w:highlight w:val="none"/>
          <w:lang w:val="en-US" w:eastAsia="zh-CN"/>
        </w:rPr>
        <w:t>1、</w:t>
      </w:r>
      <w:r>
        <w:rPr>
          <w:rFonts w:eastAsia="楷体_GB2312"/>
          <w:b/>
          <w:spacing w:val="6"/>
          <w:sz w:val="32"/>
          <w:szCs w:val="32"/>
          <w:highlight w:val="none"/>
        </w:rPr>
        <w:t>加强制度建设。</w:t>
      </w:r>
      <w:r>
        <w:rPr>
          <w:rFonts w:eastAsia="仿宋_GB2312"/>
          <w:spacing w:val="6"/>
          <w:sz w:val="32"/>
          <w:szCs w:val="32"/>
          <w:highlight w:val="none"/>
        </w:rPr>
        <w:t>出台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道路</w:t>
      </w:r>
      <w:r>
        <w:rPr>
          <w:rFonts w:eastAsia="仿宋_GB2312"/>
          <w:spacing w:val="6"/>
          <w:sz w:val="32"/>
          <w:szCs w:val="32"/>
          <w:highlight w:val="none"/>
        </w:rPr>
        <w:t>管理办法，强制性规范和推进城市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道路设施</w:t>
      </w:r>
      <w:r>
        <w:rPr>
          <w:rFonts w:eastAsia="仿宋_GB2312"/>
          <w:spacing w:val="6"/>
          <w:sz w:val="32"/>
          <w:szCs w:val="32"/>
          <w:highlight w:val="none"/>
        </w:rPr>
        <w:t>的规划、建设和维护管理，促使相关工作做到有法可依、有章可循。</w:t>
      </w:r>
    </w:p>
    <w:p>
      <w:pPr>
        <w:spacing w:line="608" w:lineRule="exact"/>
        <w:ind w:firstLine="667" w:firstLineChars="200"/>
        <w:rPr>
          <w:rFonts w:eastAsia="仿宋_GB2312"/>
          <w:spacing w:val="6"/>
          <w:sz w:val="32"/>
          <w:szCs w:val="32"/>
          <w:highlight w:val="none"/>
        </w:rPr>
      </w:pPr>
      <w:r>
        <w:rPr>
          <w:rFonts w:hint="eastAsia" w:eastAsia="楷体_GB2312"/>
          <w:b/>
          <w:spacing w:val="6"/>
          <w:sz w:val="32"/>
          <w:szCs w:val="32"/>
          <w:highlight w:val="none"/>
          <w:lang w:val="en-US" w:eastAsia="zh-CN"/>
        </w:rPr>
        <w:t>2、明确划分职能部门</w:t>
      </w:r>
      <w:r>
        <w:rPr>
          <w:rFonts w:eastAsia="楷体_GB2312"/>
          <w:b/>
          <w:spacing w:val="6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highlight w:val="none"/>
          <w:lang w:val="en-US" w:eastAsia="zh-CN"/>
        </w:rPr>
        <w:t>进一步细化市级、区级道路设施规划、建设、管理的职能部门，明确职责划分，理顺道路设施管理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lang w:val="en-US" w:eastAsia="zh-CN"/>
        </w:rPr>
        <w:t>体制，加强部门协作，提高道路设施建设、管护水平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。</w:t>
      </w:r>
    </w:p>
    <w:p>
      <w:pPr>
        <w:spacing w:line="608" w:lineRule="exact"/>
        <w:ind w:firstLine="667" w:firstLineChars="200"/>
        <w:rPr>
          <w:rFonts w:eastAsia="仿宋_GB2312"/>
          <w:spacing w:val="6"/>
          <w:sz w:val="32"/>
          <w:szCs w:val="32"/>
          <w:highlight w:val="none"/>
        </w:rPr>
      </w:pPr>
      <w:r>
        <w:rPr>
          <w:rFonts w:hint="eastAsia" w:eastAsia="楷体_GB2312"/>
          <w:b/>
          <w:spacing w:val="6"/>
          <w:sz w:val="32"/>
          <w:szCs w:val="32"/>
          <w:highlight w:val="none"/>
          <w:lang w:val="en-US" w:eastAsia="zh-CN"/>
        </w:rPr>
        <w:t>3、</w:t>
      </w:r>
      <w:r>
        <w:rPr>
          <w:rFonts w:eastAsia="楷体_GB2312"/>
          <w:b/>
          <w:spacing w:val="6"/>
          <w:sz w:val="32"/>
          <w:szCs w:val="32"/>
          <w:highlight w:val="none"/>
        </w:rPr>
        <w:t>编制</w:t>
      </w:r>
      <w:r>
        <w:rPr>
          <w:rFonts w:hint="eastAsia" w:eastAsia="楷体_GB2312"/>
          <w:b/>
          <w:spacing w:val="6"/>
          <w:sz w:val="32"/>
          <w:szCs w:val="32"/>
          <w:highlight w:val="none"/>
          <w:lang w:val="en-US" w:eastAsia="zh-CN"/>
        </w:rPr>
        <w:t>道路建设计划</w:t>
      </w:r>
      <w:r>
        <w:rPr>
          <w:rFonts w:eastAsia="楷体_GB2312"/>
          <w:b/>
          <w:spacing w:val="6"/>
          <w:sz w:val="32"/>
          <w:szCs w:val="32"/>
          <w:highlight w:val="none"/>
        </w:rPr>
        <w:t>。</w:t>
      </w:r>
      <w:r>
        <w:rPr>
          <w:rFonts w:eastAsia="仿宋_GB2312"/>
          <w:b/>
          <w:spacing w:val="6"/>
          <w:sz w:val="32"/>
          <w:szCs w:val="32"/>
          <w:highlight w:val="none"/>
        </w:rPr>
        <w:t>一是</w:t>
      </w:r>
      <w:r>
        <w:rPr>
          <w:rFonts w:eastAsia="仿宋_GB2312"/>
          <w:spacing w:val="6"/>
          <w:sz w:val="32"/>
          <w:szCs w:val="32"/>
          <w:highlight w:val="none"/>
        </w:rPr>
        <w:t>要制定专门的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城市道路发展规划和城市道路年度建设计划</w:t>
      </w:r>
      <w:r>
        <w:rPr>
          <w:rFonts w:eastAsia="仿宋_GB2312"/>
          <w:spacing w:val="6"/>
          <w:sz w:val="32"/>
          <w:szCs w:val="32"/>
          <w:highlight w:val="none"/>
        </w:rPr>
        <w:t>，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发展规划龙头作用，科学化建设城市道路，提高道路使用率，</w:t>
      </w:r>
      <w:r>
        <w:rPr>
          <w:rFonts w:eastAsia="仿宋_GB2312"/>
          <w:spacing w:val="6"/>
          <w:sz w:val="32"/>
          <w:szCs w:val="32"/>
          <w:highlight w:val="none"/>
        </w:rPr>
        <w:t>尽量避免频繁扩建</w:t>
      </w:r>
      <w:r>
        <w:rPr>
          <w:rFonts w:hint="eastAsia" w:eastAsia="仿宋_GB2312"/>
          <w:spacing w:val="6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改建的情况</w:t>
      </w:r>
      <w:r>
        <w:rPr>
          <w:rFonts w:eastAsia="仿宋_GB2312"/>
          <w:spacing w:val="6"/>
          <w:sz w:val="32"/>
          <w:szCs w:val="32"/>
          <w:highlight w:val="none"/>
        </w:rPr>
        <w:t>。</w:t>
      </w:r>
    </w:p>
    <w:p>
      <w:pPr>
        <w:spacing w:line="608" w:lineRule="exact"/>
        <w:ind w:firstLine="667" w:firstLineChars="200"/>
        <w:rPr>
          <w:rFonts w:hint="eastAsia" w:ascii="仿宋" w:hAnsi="仿宋" w:eastAsia="仿宋" w:cs="仿宋"/>
          <w:b w:val="0"/>
          <w:bCs/>
          <w:spacing w:val="6"/>
          <w:sz w:val="32"/>
          <w:szCs w:val="32"/>
        </w:rPr>
      </w:pPr>
      <w:r>
        <w:rPr>
          <w:rFonts w:hint="eastAsia" w:eastAsia="楷体_GB2312"/>
          <w:b/>
          <w:spacing w:val="6"/>
          <w:sz w:val="32"/>
          <w:szCs w:val="32"/>
          <w:lang w:val="en-US" w:eastAsia="zh-CN"/>
        </w:rPr>
        <w:t>4、细化设施管护条款</w:t>
      </w:r>
      <w:r>
        <w:rPr>
          <w:rFonts w:eastAsia="楷体_GB2312"/>
          <w:b/>
          <w:spacing w:val="6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lang w:val="en-US" w:eastAsia="zh-CN"/>
        </w:rPr>
        <w:t>明确提出供电、供气、通讯检查井的管护责任部门，提高井盖设施维修效率，及时消除道路安全隐患。</w:t>
      </w:r>
    </w:p>
    <w:p>
      <w:pPr>
        <w:spacing w:line="608" w:lineRule="exact"/>
        <w:ind w:firstLine="664" w:firstLineChars="200"/>
      </w:pPr>
      <w:r>
        <w:rPr>
          <w:rFonts w:eastAsia="仿宋_GB2312"/>
          <w:spacing w:val="6"/>
          <w:sz w:val="32"/>
          <w:szCs w:val="32"/>
        </w:rPr>
        <w:t>总之，城市</w:t>
      </w:r>
      <w:r>
        <w:rPr>
          <w:rFonts w:hint="eastAsia" w:eastAsia="仿宋_GB2312"/>
          <w:spacing w:val="6"/>
          <w:sz w:val="32"/>
          <w:szCs w:val="32"/>
          <w:lang w:val="en-US" w:eastAsia="zh-CN"/>
        </w:rPr>
        <w:t>道路设施</w:t>
      </w:r>
      <w:r>
        <w:rPr>
          <w:rFonts w:eastAsia="仿宋_GB2312"/>
          <w:spacing w:val="6"/>
          <w:sz w:val="32"/>
          <w:szCs w:val="32"/>
        </w:rPr>
        <w:t>是城市重要的基础设施，在管理上还存在着诸多问题，在管理体制上还有待完善。只有理顺城市</w:t>
      </w:r>
      <w:r>
        <w:rPr>
          <w:rFonts w:hint="eastAsia" w:eastAsia="仿宋_GB2312"/>
          <w:spacing w:val="6"/>
          <w:sz w:val="32"/>
          <w:szCs w:val="32"/>
          <w:lang w:val="en-US" w:eastAsia="zh-CN"/>
        </w:rPr>
        <w:t>管理</w:t>
      </w:r>
      <w:r>
        <w:rPr>
          <w:rFonts w:eastAsia="仿宋_GB2312"/>
          <w:spacing w:val="6"/>
          <w:sz w:val="32"/>
          <w:szCs w:val="32"/>
        </w:rPr>
        <w:t>的工作机制和管理体制，才能更有利于城市的建设和发展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7816215</wp:posOffset>
                </wp:positionV>
                <wp:extent cx="2171700" cy="1188720"/>
                <wp:effectExtent l="0" t="0" r="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75pt;margin-top:615.45pt;height:93.6pt;width:171pt;z-index:251659264;mso-width-relative:page;mso-height-relative:page;" fillcolor="#FFFFFF" filled="t" stroked="f" coordsize="21600,21600" o:gfxdata="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tLKvu2gAAAA0BAAAPAAAAAAAAAAEAIAAAACIA&#10;AABkcnMvZG93bnJldi54bWxQSwECFAAUAAAACACHTuJAxQQN75UBAAASAwAADgAAAAAAAAABACAA&#10;AAApAQAAZHJzL2Uyb0RvYy54bWxQSwUGAAAAAAYABgBZAQAAM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仿宋_GB2312"/>
          <w:spacing w:val="6"/>
          <w:sz w:val="32"/>
          <w:szCs w:val="32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758" w:left="1644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30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059E9C"/>
    <w:multiLevelType w:val="singleLevel"/>
    <w:tmpl w:val="F6059E9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4163A"/>
    <w:rsid w:val="02FE773C"/>
    <w:rsid w:val="05100ECE"/>
    <w:rsid w:val="092254D1"/>
    <w:rsid w:val="0A270FD0"/>
    <w:rsid w:val="0EE9315A"/>
    <w:rsid w:val="20727311"/>
    <w:rsid w:val="21E24F9A"/>
    <w:rsid w:val="2E5A149A"/>
    <w:rsid w:val="331E4FCA"/>
    <w:rsid w:val="4A2C1FD5"/>
    <w:rsid w:val="6274163A"/>
    <w:rsid w:val="6C6F1ABD"/>
    <w:rsid w:val="7B64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2019-03-18T02:32:00Z</dcterms:created>
  <dc:creator>lenovo</dc:creator>
  <cp:lastModifiedBy>kingxu1949@163.com</cp:lastModifiedBy>
  <cp:lastPrinted>2019-07-10T09:05:44Z</cp:lastPrinted>
  <dcterms:modified xsi:type="dcterms:W3CDTF">2019-07-10T09:06:32Z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